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B309" w14:textId="5FA070E0" w:rsidR="008D26A5" w:rsidRDefault="008D26A5">
      <w:r>
        <w:t>TEXT OF THE INSTRUMENT FOR THE VALUE RECEIVED, WE THE UNDERSIGNED ----- NAME &amp; ADDRESS OF SBLC ISSUING BANK ----- HEREBY OPEN OUR CASH-BACKED, OPERATIVE, IRREVOCABLE, UNCONDITIONAL, ASSIGNABLE, DIVISIBLE, TRANSFERABLE, CALLABLE, AND CONFIRMABLE STANDBY LETTER OF CREDIT (SBLC) ON BEHALF OF ---- APPLICANT ----- AND HEREBY IRREVOCABLY AND UNCONDITIONALLY, WITHOUT PROTEST OR NOTIFICATION, PROMISE AND GUARANTEE TO PAY ON TIME, IN FULL AND WITHOUT DELAY, AGAINST</w:t>
      </w:r>
      <w:r>
        <w:t xml:space="preserve"> </w:t>
      </w:r>
      <w:r>
        <w:t xml:space="preserve">THIS SBLC/BANK INSTRUMENT NO. ……………… TO THE ORDER OF ----- NAME &amp; ADDRESS OF RECEIVER/BENEFICIARY ----- THE BEARER OR HOLDER THEREOF, FOR THE AMOUNT OF </w:t>
      </w:r>
      <w:r>
        <w:t>FIVE</w:t>
      </w:r>
      <w:r>
        <w:t xml:space="preserve"> HUNDRED MILLION EUROS (EUR </w:t>
      </w:r>
      <w:r>
        <w:t>5</w:t>
      </w:r>
      <w:r>
        <w:t>00,000,000.00) ----- IN LAWFUL CURRENCY OF THE EUROPEAN UNION UPON PRESENTATION AND SURRENDER OF THIS SBLC AT ANY OF OUR COUNTERS WORLDWIDE NOT LATER THAN FIFTEEN DAYS AFTER MATURITY.</w:t>
      </w:r>
    </w:p>
    <w:p w14:paraId="3D6B6081" w14:textId="29173537" w:rsidR="008D26A5" w:rsidRDefault="008D26A5">
      <w:r>
        <w:t>PAYMENT SHALL BE AVAILABLE BY BENEFICIARY’S FIRST WRITTEN DEMAND VIA SWIFT WIRE SYSTEM AND THE DEMAND HEREUNDER MUST BE MARKED, DRAWN UNDER THE SBLC/BANK INSTRUMENT NUMBER: ………………….</w:t>
      </w:r>
    </w:p>
    <w:p w14:paraId="243208DD" w14:textId="7A6151C6" w:rsidR="008D26A5" w:rsidRDefault="008D26A5">
      <w:r>
        <w:t xml:space="preserve">SUCH PAYMENT SHALL BE UPON PRESENTATION AND SURRENDER OF THIS SBLC AT THE OFFICE OF ----- NAME &amp; ADDRESS OF SBLC ISSUING BANK ----- WITHOUT SET-OFF FREE AND CLEAR OF ANY DEDUCTION, CHARGES, FEES, OR WITHHOLDING OF ANY NATURE, NOW OR HEREAFTER IMPOSED, LEVIED, COLLECTED, WITHHELD OR ASSESSED BY THE GOVERNMENT OF THE ISSUING BANK OR ANY POLITICAL SUBDIVISION OF AUTHORITY THEREOF OR THEREIN. </w:t>
      </w:r>
    </w:p>
    <w:p w14:paraId="5920607D" w14:textId="1C7A8AF8" w:rsidR="008D26A5" w:rsidRDefault="008D26A5">
      <w:r>
        <w:t>THIS SBLC IS TRANSFERABLE AND ASSIGNABLE WITHOUT PRESENTATION OF IT TO US AND WITHOUT THE PAYMENT OF ANY TRANSFER OR ASSIGNMENT FEES. THIS SBLC IS GOVERNED BY AND IS CONSTRUED IN ACCORDANCE WITH THE LAWS OF THE COUNTRY OF THIS ISSUING BANK AND ISSUED IN ACCORDANCE WITH THE UNIFORM RULES FOR DEMAND GUARANTEES AS SET FORTH BY THE INTERNATIONAL CHAMBER OF COMMERCE, PARIS (FRANCE), PUBLICATION No. 758 (2010 REVISION).</w:t>
      </w:r>
    </w:p>
    <w:p w14:paraId="5434B38C" w14:textId="77777777" w:rsidR="008D26A5" w:rsidRDefault="008D26A5"/>
    <w:p w14:paraId="1CCE4AF4" w14:textId="5D0535E4" w:rsidR="008D26A5" w:rsidRDefault="008D26A5">
      <w:r>
        <w:t xml:space="preserve">RYAN GREENWOOD </w:t>
      </w:r>
    </w:p>
    <w:p w14:paraId="65FE5545" w14:textId="7921258B" w:rsidR="008D26A5" w:rsidRDefault="008D26A5">
      <w:r>
        <w:t xml:space="preserve">DIRECTOR </w:t>
      </w:r>
    </w:p>
    <w:p w14:paraId="6C2204A5" w14:textId="2177FA33" w:rsidR="008D26A5" w:rsidRDefault="008D26A5" w:rsidP="008D26A5">
      <w:r w:rsidRPr="008D26A5">
        <w:drawing>
          <wp:inline distT="0" distB="0" distL="0" distR="0" wp14:anchorId="12C629DB" wp14:editId="64CFAD30">
            <wp:extent cx="1812147" cy="900113"/>
            <wp:effectExtent l="0" t="0" r="0" b="0"/>
            <wp:docPr id="202718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18647" name=""/>
                    <pic:cNvPicPr/>
                  </pic:nvPicPr>
                  <pic:blipFill>
                    <a:blip r:embed="rId4"/>
                    <a:stretch>
                      <a:fillRect/>
                    </a:stretch>
                  </pic:blipFill>
                  <pic:spPr>
                    <a:xfrm>
                      <a:off x="0" y="0"/>
                      <a:ext cx="1816024" cy="902039"/>
                    </a:xfrm>
                    <a:prstGeom prst="rect">
                      <a:avLst/>
                    </a:prstGeom>
                  </pic:spPr>
                </pic:pic>
              </a:graphicData>
            </a:graphic>
          </wp:inline>
        </w:drawing>
      </w:r>
    </w:p>
    <w:sectPr w:rsidR="008D26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A5"/>
    <w:rsid w:val="00025366"/>
    <w:rsid w:val="00632A03"/>
    <w:rsid w:val="00790358"/>
    <w:rsid w:val="008D26A5"/>
    <w:rsid w:val="00A70F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52B4"/>
  <w15:chartTrackingRefBased/>
  <w15:docId w15:val="{99D61F10-6D22-4033-A546-070C9DB07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26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26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26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26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26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26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6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6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6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6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6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6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6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6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6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6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6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6A5"/>
    <w:rPr>
      <w:rFonts w:eastAsiaTheme="majorEastAsia" w:cstheme="majorBidi"/>
      <w:color w:val="272727" w:themeColor="text1" w:themeTint="D8"/>
    </w:rPr>
  </w:style>
  <w:style w:type="paragraph" w:styleId="Title">
    <w:name w:val="Title"/>
    <w:basedOn w:val="Normal"/>
    <w:next w:val="Normal"/>
    <w:link w:val="TitleChar"/>
    <w:uiPriority w:val="10"/>
    <w:qFormat/>
    <w:rsid w:val="008D26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6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6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6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6A5"/>
    <w:pPr>
      <w:spacing w:before="160"/>
      <w:jc w:val="center"/>
    </w:pPr>
    <w:rPr>
      <w:i/>
      <w:iCs/>
      <w:color w:val="404040" w:themeColor="text1" w:themeTint="BF"/>
    </w:rPr>
  </w:style>
  <w:style w:type="character" w:customStyle="1" w:styleId="QuoteChar">
    <w:name w:val="Quote Char"/>
    <w:basedOn w:val="DefaultParagraphFont"/>
    <w:link w:val="Quote"/>
    <w:uiPriority w:val="29"/>
    <w:rsid w:val="008D26A5"/>
    <w:rPr>
      <w:i/>
      <w:iCs/>
      <w:color w:val="404040" w:themeColor="text1" w:themeTint="BF"/>
    </w:rPr>
  </w:style>
  <w:style w:type="paragraph" w:styleId="ListParagraph">
    <w:name w:val="List Paragraph"/>
    <w:basedOn w:val="Normal"/>
    <w:uiPriority w:val="34"/>
    <w:qFormat/>
    <w:rsid w:val="008D26A5"/>
    <w:pPr>
      <w:ind w:left="720"/>
      <w:contextualSpacing/>
    </w:pPr>
  </w:style>
  <w:style w:type="character" w:styleId="IntenseEmphasis">
    <w:name w:val="Intense Emphasis"/>
    <w:basedOn w:val="DefaultParagraphFont"/>
    <w:uiPriority w:val="21"/>
    <w:qFormat/>
    <w:rsid w:val="008D26A5"/>
    <w:rPr>
      <w:i/>
      <w:iCs/>
      <w:color w:val="0F4761" w:themeColor="accent1" w:themeShade="BF"/>
    </w:rPr>
  </w:style>
  <w:style w:type="paragraph" w:styleId="IntenseQuote">
    <w:name w:val="Intense Quote"/>
    <w:basedOn w:val="Normal"/>
    <w:next w:val="Normal"/>
    <w:link w:val="IntenseQuoteChar"/>
    <w:uiPriority w:val="30"/>
    <w:qFormat/>
    <w:rsid w:val="008D26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26A5"/>
    <w:rPr>
      <w:i/>
      <w:iCs/>
      <w:color w:val="0F4761" w:themeColor="accent1" w:themeShade="BF"/>
    </w:rPr>
  </w:style>
  <w:style w:type="character" w:styleId="IntenseReference">
    <w:name w:val="Intense Reference"/>
    <w:basedOn w:val="DefaultParagraphFont"/>
    <w:uiPriority w:val="32"/>
    <w:qFormat/>
    <w:rsid w:val="008D26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Greenwood</dc:creator>
  <cp:keywords/>
  <dc:description/>
  <cp:lastModifiedBy>Ryan Greenwood</cp:lastModifiedBy>
  <cp:revision>1</cp:revision>
  <dcterms:created xsi:type="dcterms:W3CDTF">2026-03-25T04:27:00Z</dcterms:created>
  <dcterms:modified xsi:type="dcterms:W3CDTF">2026-03-25T04:31:00Z</dcterms:modified>
</cp:coreProperties>
</file>